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68B" w:rsidRPr="001E6D27" w:rsidRDefault="001E6D27" w:rsidP="001E6D27">
      <w:pPr>
        <w:tabs>
          <w:tab w:val="left" w:pos="357"/>
          <w:tab w:val="center" w:pos="4536"/>
        </w:tabs>
        <w:rPr>
          <w:caps/>
          <w:color w:val="7F7F7F" w:themeColor="text1" w:themeTint="80"/>
          <w:sz w:val="32"/>
          <w:szCs w:val="32"/>
        </w:rPr>
      </w:pPr>
      <w:r>
        <w:tab/>
      </w:r>
      <w:r>
        <w:rPr>
          <w:noProof/>
          <w:lang w:eastAsia="fr-FR"/>
        </w:rPr>
        <w:drawing>
          <wp:inline distT="0" distB="0" distL="0" distR="0" wp14:anchorId="125F00B7" wp14:editId="61AB383B">
            <wp:extent cx="1589767" cy="1250899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12" cy="125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DA668B" w:rsidRPr="001E6D27">
        <w:rPr>
          <w:caps/>
          <w:color w:val="7F7F7F" w:themeColor="text1" w:themeTint="80"/>
          <w:sz w:val="32"/>
          <w:szCs w:val="32"/>
        </w:rPr>
        <w:t>Enseignant</w:t>
      </w:r>
    </w:p>
    <w:p w:rsidR="00CF54BD" w:rsidRDefault="00CF54BD" w:rsidP="00CF54BD">
      <w:pPr>
        <w:jc w:val="center"/>
        <w:rPr>
          <w:caps/>
          <w:color w:val="7F7F7F" w:themeColor="text1" w:themeTint="80"/>
          <w:sz w:val="32"/>
          <w:szCs w:val="32"/>
        </w:rPr>
      </w:pPr>
      <w:r w:rsidRPr="001E6D27">
        <w:rPr>
          <w:caps/>
          <w:color w:val="7F7F7F" w:themeColor="text1" w:themeTint="80"/>
          <w:sz w:val="32"/>
          <w:szCs w:val="32"/>
        </w:rPr>
        <w:t xml:space="preserve">Maître </w:t>
      </w:r>
      <w:r w:rsidR="00C73EC5">
        <w:rPr>
          <w:caps/>
          <w:color w:val="7F7F7F" w:themeColor="text1" w:themeTint="80"/>
          <w:sz w:val="32"/>
          <w:szCs w:val="32"/>
        </w:rPr>
        <w:t>assistant</w:t>
      </w:r>
      <w:r w:rsidRPr="001E6D27">
        <w:rPr>
          <w:caps/>
          <w:color w:val="7F7F7F" w:themeColor="text1" w:themeTint="80"/>
          <w:sz w:val="32"/>
          <w:szCs w:val="32"/>
        </w:rPr>
        <w:t xml:space="preserve"> </w:t>
      </w:r>
      <w:r w:rsidR="00DA668B" w:rsidRPr="001E6D27">
        <w:rPr>
          <w:caps/>
          <w:color w:val="7F7F7F" w:themeColor="text1" w:themeTint="80"/>
          <w:sz w:val="32"/>
          <w:szCs w:val="32"/>
        </w:rPr>
        <w:t>(F/H)</w:t>
      </w:r>
    </w:p>
    <w:p w:rsidR="00C73EC5" w:rsidRPr="00C73EC5" w:rsidRDefault="00C73EC5" w:rsidP="00CF54BD">
      <w:pPr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CDI à temps complet</w:t>
      </w:r>
    </w:p>
    <w:p w:rsidR="00CF54BD" w:rsidRDefault="00CF54BD" w:rsidP="00CF54BD">
      <w:pPr>
        <w:jc w:val="center"/>
        <w:rPr>
          <w:caps/>
          <w:color w:val="7F7F7F" w:themeColor="text1" w:themeTint="80"/>
          <w:sz w:val="32"/>
          <w:szCs w:val="32"/>
        </w:rPr>
      </w:pPr>
      <w:r w:rsidRPr="001E6D27">
        <w:rPr>
          <w:caps/>
          <w:color w:val="7F7F7F" w:themeColor="text1" w:themeTint="80"/>
          <w:sz w:val="32"/>
          <w:szCs w:val="32"/>
        </w:rPr>
        <w:t>Faculté de droit</w:t>
      </w:r>
    </w:p>
    <w:p w:rsidR="0015210A" w:rsidRPr="0015210A" w:rsidRDefault="0015210A" w:rsidP="00CF54BD">
      <w:pPr>
        <w:jc w:val="center"/>
        <w:rPr>
          <w:caps/>
          <w:color w:val="7F7F7F" w:themeColor="text1" w:themeTint="80"/>
          <w:sz w:val="28"/>
          <w:szCs w:val="28"/>
        </w:rPr>
      </w:pPr>
      <w:r w:rsidRPr="0015210A">
        <w:rPr>
          <w:caps/>
          <w:color w:val="7F7F7F" w:themeColor="text1" w:themeTint="80"/>
          <w:sz w:val="28"/>
          <w:szCs w:val="28"/>
        </w:rPr>
        <w:t xml:space="preserve">Campus </w:t>
      </w:r>
      <w:r w:rsidR="00181524">
        <w:rPr>
          <w:caps/>
          <w:color w:val="7F7F7F" w:themeColor="text1" w:themeTint="80"/>
          <w:sz w:val="28"/>
          <w:szCs w:val="28"/>
        </w:rPr>
        <w:t>de Lille</w:t>
      </w:r>
    </w:p>
    <w:p w:rsidR="00CF54BD" w:rsidRDefault="00CF54BD" w:rsidP="00CF54BD">
      <w:pPr>
        <w:jc w:val="center"/>
      </w:pPr>
      <w:r>
        <w:t>-------------------------</w:t>
      </w:r>
    </w:p>
    <w:p w:rsidR="00475E6F" w:rsidRDefault="00475E6F" w:rsidP="00475E6F">
      <w:pPr>
        <w:spacing w:after="0"/>
        <w:jc w:val="both"/>
        <w:rPr>
          <w:rFonts w:eastAsia="Times New Roman" w:cs="Times New Roman"/>
          <w:color w:val="262626" w:themeColor="text1" w:themeTint="D9"/>
          <w:sz w:val="20"/>
          <w:szCs w:val="20"/>
        </w:rPr>
      </w:pPr>
      <w:r>
        <w:rPr>
          <w:rFonts w:eastAsia="Times New Roman" w:cs="Times New Roman"/>
          <w:color w:val="262626" w:themeColor="text1" w:themeTint="D9"/>
          <w:sz w:val="20"/>
          <w:szCs w:val="20"/>
        </w:rPr>
        <w:t>Dans le cadre d’un accroissement des effectifs et du développement des dispositifs d’accompagnement et de réussite proposés à l’étudiant (ex. : Prélude), l</w:t>
      </w:r>
      <w:r w:rsidRPr="00D768AD">
        <w:rPr>
          <w:rFonts w:eastAsia="Times New Roman" w:cs="Times New Roman"/>
          <w:color w:val="262626" w:themeColor="text1" w:themeTint="D9"/>
          <w:sz w:val="20"/>
          <w:szCs w:val="20"/>
        </w:rPr>
        <w:t xml:space="preserve">a Faculté de Droit recrute </w:t>
      </w:r>
      <w:r w:rsidR="00C67A0C">
        <w:rPr>
          <w:rFonts w:eastAsia="Times New Roman" w:cs="Times New Roman"/>
          <w:color w:val="262626" w:themeColor="text1" w:themeTint="D9"/>
          <w:sz w:val="20"/>
          <w:szCs w:val="20"/>
        </w:rPr>
        <w:t>deux</w:t>
      </w:r>
      <w:r w:rsidRPr="00D768AD">
        <w:rPr>
          <w:rFonts w:eastAsia="Times New Roman" w:cs="Times New Roman"/>
          <w:color w:val="262626" w:themeColor="text1" w:themeTint="D9"/>
          <w:sz w:val="20"/>
          <w:szCs w:val="20"/>
        </w:rPr>
        <w:t xml:space="preserve"> </w:t>
      </w:r>
      <w:r>
        <w:rPr>
          <w:rFonts w:eastAsia="Times New Roman" w:cs="Times New Roman"/>
          <w:color w:val="262626" w:themeColor="text1" w:themeTint="D9"/>
          <w:sz w:val="20"/>
          <w:szCs w:val="20"/>
        </w:rPr>
        <w:t>enseignant</w:t>
      </w:r>
      <w:r w:rsidR="00C67A0C">
        <w:rPr>
          <w:rFonts w:eastAsia="Times New Roman" w:cs="Times New Roman"/>
          <w:color w:val="262626" w:themeColor="text1" w:themeTint="D9"/>
          <w:sz w:val="20"/>
          <w:szCs w:val="20"/>
        </w:rPr>
        <w:t>s</w:t>
      </w:r>
      <w:bookmarkStart w:id="0" w:name="_GoBack"/>
      <w:bookmarkEnd w:id="0"/>
      <w:r w:rsidRPr="00D768AD">
        <w:rPr>
          <w:rFonts w:eastAsia="Times New Roman" w:cs="Times New Roman"/>
          <w:color w:val="262626" w:themeColor="text1" w:themeTint="D9"/>
          <w:sz w:val="20"/>
          <w:szCs w:val="20"/>
        </w:rPr>
        <w:t xml:space="preserve"> (H/F)</w:t>
      </w:r>
      <w:r>
        <w:rPr>
          <w:rFonts w:eastAsia="Times New Roman" w:cs="Times New Roman"/>
          <w:color w:val="262626" w:themeColor="text1" w:themeTint="D9"/>
          <w:sz w:val="20"/>
          <w:szCs w:val="20"/>
        </w:rPr>
        <w:t xml:space="preserve"> à temps plein en CDI pour la rentrée universitaire prochaine</w:t>
      </w:r>
      <w:r w:rsidRPr="00D768AD">
        <w:rPr>
          <w:rFonts w:eastAsia="Times New Roman" w:cs="Times New Roman"/>
          <w:color w:val="262626" w:themeColor="text1" w:themeTint="D9"/>
          <w:sz w:val="20"/>
          <w:szCs w:val="20"/>
        </w:rPr>
        <w:t xml:space="preserve">. </w:t>
      </w:r>
    </w:p>
    <w:p w:rsidR="00475E6F" w:rsidRDefault="00475E6F" w:rsidP="001E6D27">
      <w:pPr>
        <w:tabs>
          <w:tab w:val="left" w:pos="1002"/>
        </w:tabs>
        <w:spacing w:line="240" w:lineRule="auto"/>
        <w:jc w:val="both"/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A668B" w:rsidRPr="009A66FB" w:rsidRDefault="00DA668B" w:rsidP="001E6D27">
      <w:pPr>
        <w:tabs>
          <w:tab w:val="left" w:pos="1002"/>
        </w:tabs>
        <w:spacing w:line="240" w:lineRule="auto"/>
        <w:jc w:val="both"/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A66FB"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Profil disciplinaire</w:t>
      </w:r>
    </w:p>
    <w:p w:rsidR="00DA668B" w:rsidRDefault="00F757C9" w:rsidP="001E6D27">
      <w:pPr>
        <w:tabs>
          <w:tab w:val="left" w:pos="1002"/>
        </w:tabs>
        <w:spacing w:line="240" w:lineRule="auto"/>
        <w:jc w:val="both"/>
        <w:rPr>
          <w:i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i/>
          <w14:textOutline w14:w="952" w14:cap="flat" w14:cmpd="sng" w14:algn="ctr">
            <w14:noFill/>
            <w14:prstDash w14:val="solid"/>
            <w14:round/>
          </w14:textOutline>
        </w:rPr>
        <w:t xml:space="preserve">1 enseignant – orientation </w:t>
      </w:r>
      <w:r w:rsidR="00181524">
        <w:rPr>
          <w:i/>
          <w14:textOutline w14:w="952" w14:cap="flat" w14:cmpd="sng" w14:algn="ctr">
            <w14:noFill/>
            <w14:prstDash w14:val="solid"/>
            <w14:round/>
          </w14:textOutline>
        </w:rPr>
        <w:t xml:space="preserve">Droit </w:t>
      </w:r>
      <w:r w:rsidR="00576E76">
        <w:rPr>
          <w:i/>
          <w14:textOutline w14:w="952" w14:cap="flat" w14:cmpd="sng" w14:algn="ctr">
            <w14:noFill/>
            <w14:prstDash w14:val="solid"/>
            <w14:round/>
          </w14:textOutline>
        </w:rPr>
        <w:t>privé</w:t>
      </w:r>
    </w:p>
    <w:p w:rsidR="00F757C9" w:rsidRPr="0089687A" w:rsidRDefault="00F757C9" w:rsidP="001E6D27">
      <w:pPr>
        <w:tabs>
          <w:tab w:val="left" w:pos="1002"/>
        </w:tabs>
        <w:spacing w:line="240" w:lineRule="auto"/>
        <w:jc w:val="both"/>
        <w:rPr>
          <w:i/>
          <w:u w:val="single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i/>
          <w14:textOutline w14:w="952" w14:cap="flat" w14:cmpd="sng" w14:algn="ctr">
            <w14:noFill/>
            <w14:prstDash w14:val="solid"/>
            <w14:round/>
          </w14:textOutline>
        </w:rPr>
        <w:t xml:space="preserve">1 </w:t>
      </w:r>
      <w:r>
        <w:rPr>
          <w:i/>
          <w14:textOutline w14:w="952" w14:cap="flat" w14:cmpd="sng" w14:algn="ctr">
            <w14:noFill/>
            <w14:prstDash w14:val="solid"/>
            <w14:round/>
          </w14:textOutline>
        </w:rPr>
        <w:t>enseignant</w:t>
      </w:r>
      <w:r>
        <w:rPr>
          <w:i/>
          <w14:textOutline w14:w="952" w14:cap="flat" w14:cmpd="sng" w14:algn="ctr">
            <w14:noFill/>
            <w14:prstDash w14:val="solid"/>
            <w14:round/>
          </w14:textOutline>
        </w:rPr>
        <w:t xml:space="preserve"> – orientation Droit </w:t>
      </w:r>
      <w:r>
        <w:rPr>
          <w:i/>
          <w14:textOutline w14:w="952" w14:cap="flat" w14:cmpd="sng" w14:algn="ctr">
            <w14:noFill/>
            <w14:prstDash w14:val="solid"/>
            <w14:round/>
          </w14:textOutline>
        </w:rPr>
        <w:t>public</w:t>
      </w:r>
    </w:p>
    <w:p w:rsidR="00CF54BD" w:rsidRPr="009A66FB" w:rsidRDefault="00CF54BD" w:rsidP="001E6D27">
      <w:pPr>
        <w:tabs>
          <w:tab w:val="left" w:pos="1002"/>
        </w:tabs>
        <w:spacing w:line="240" w:lineRule="auto"/>
        <w:jc w:val="both"/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A66FB"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Missions</w:t>
      </w:r>
    </w:p>
    <w:p w:rsidR="00CF54BD" w:rsidRDefault="00CF54BD" w:rsidP="001E6D27">
      <w:pPr>
        <w:tabs>
          <w:tab w:val="left" w:pos="1002"/>
        </w:tabs>
        <w:spacing w:line="240" w:lineRule="auto"/>
        <w:jc w:val="both"/>
        <w:rPr>
          <w:b/>
        </w:rPr>
      </w:pPr>
      <w:r w:rsidRPr="00CF54BD">
        <w:rPr>
          <w:b/>
        </w:rPr>
        <w:t>Activités d’enseignement</w:t>
      </w:r>
    </w:p>
    <w:p w:rsidR="00CF54BD" w:rsidRDefault="00CF54BD" w:rsidP="001E6D27">
      <w:pPr>
        <w:spacing w:line="240" w:lineRule="auto"/>
        <w:contextualSpacing/>
        <w:jc w:val="both"/>
      </w:pPr>
      <w:r>
        <w:t xml:space="preserve">- Assurer des enseignements (cours, </w:t>
      </w:r>
      <w:r w:rsidR="00650D8D">
        <w:t>TE, T</w:t>
      </w:r>
      <w:r>
        <w:t>D, séminaires de méthod</w:t>
      </w:r>
      <w:r w:rsidR="00650D8D">
        <w:t>ologie</w:t>
      </w:r>
      <w:r>
        <w:t xml:space="preserve">) et l’ensemble des obligations afférentes, telles que les corrections </w:t>
      </w:r>
      <w:r w:rsidR="00475E6F">
        <w:t>d’épreuves écrites</w:t>
      </w:r>
      <w:r>
        <w:t xml:space="preserve"> et /ou orales, de contrôle continu et d’examen, la préparation des supports d’intervention et leur mise à disposition sur le centre de ressources pédagogiques.</w:t>
      </w:r>
    </w:p>
    <w:p w:rsidR="002F0285" w:rsidRDefault="002F0285" w:rsidP="002F0285">
      <w:pPr>
        <w:spacing w:line="240" w:lineRule="auto"/>
        <w:contextualSpacing/>
        <w:jc w:val="both"/>
      </w:pPr>
      <w:r>
        <w:t>- Assurer toutes autres charges liées à l’enseignement : le tutorat, le séminaire de méthodologie, le suivi de l’étudiant, l’encadrement et l’organisation des projets effectués notamment par des étudiants.</w:t>
      </w:r>
    </w:p>
    <w:p w:rsidR="002F0285" w:rsidRDefault="002F0285" w:rsidP="002F0285">
      <w:pPr>
        <w:spacing w:line="240" w:lineRule="auto"/>
        <w:contextualSpacing/>
        <w:jc w:val="both"/>
      </w:pPr>
      <w:r>
        <w:t xml:space="preserve">- </w:t>
      </w:r>
      <w:r w:rsidRPr="00D56D9F">
        <w:t>Participer à l’ingénierie pédagogique et à l’évolution de nouveaux programmes, en veillant à renforcer la professionnalisation des formations dispensées et en tenant compte du marché de l’emploi. Favoriser la transdisciplinarité et la transversalité des formations</w:t>
      </w:r>
      <w:r>
        <w:t>.</w:t>
      </w:r>
    </w:p>
    <w:p w:rsidR="002F0285" w:rsidRPr="00D56D9F" w:rsidRDefault="002F0285" w:rsidP="002F0285">
      <w:pPr>
        <w:spacing w:line="240" w:lineRule="auto"/>
        <w:contextualSpacing/>
        <w:jc w:val="both"/>
      </w:pPr>
      <w:r w:rsidRPr="00D56D9F">
        <w:t>- Participer à des activités de coordination, d’organisation de</w:t>
      </w:r>
      <w:r>
        <w:t xml:space="preserve">s enseignements et de pédagogie et notamment dans le cadre du dispositif Prélude. </w:t>
      </w:r>
    </w:p>
    <w:p w:rsidR="00CF54BD" w:rsidRDefault="00CF54BD" w:rsidP="001E6D27">
      <w:pPr>
        <w:spacing w:line="240" w:lineRule="auto"/>
        <w:contextualSpacing/>
        <w:jc w:val="both"/>
        <w:rPr>
          <w:rFonts w:ascii="Calibri" w:hAnsi="Calibri" w:cs="Calibri"/>
          <w:sz w:val="19"/>
          <w:szCs w:val="19"/>
        </w:rPr>
      </w:pPr>
      <w:r>
        <w:t>- Participer à des activités de formation permanente.</w:t>
      </w:r>
    </w:p>
    <w:p w:rsidR="00D56D9F" w:rsidRDefault="00D56D9F" w:rsidP="001E6D27">
      <w:pPr>
        <w:spacing w:line="240" w:lineRule="auto"/>
        <w:contextualSpacing/>
        <w:jc w:val="both"/>
      </w:pPr>
      <w:r>
        <w:t xml:space="preserve">- </w:t>
      </w:r>
      <w:proofErr w:type="spellStart"/>
      <w:r w:rsidRPr="00D56D9F">
        <w:t>Etre</w:t>
      </w:r>
      <w:proofErr w:type="spellEnd"/>
      <w:r w:rsidRPr="00D56D9F">
        <w:t xml:space="preserve"> attentif et être le relais en cas de détection de problèmes liés aux étud</w:t>
      </w:r>
      <w:r>
        <w:t xml:space="preserve">iants (santé, logement, etc.). </w:t>
      </w:r>
    </w:p>
    <w:p w:rsidR="00C73EC5" w:rsidRPr="0015210A" w:rsidRDefault="00C73EC5" w:rsidP="00C73EC5">
      <w:pPr>
        <w:spacing w:line="240" w:lineRule="auto"/>
        <w:contextualSpacing/>
        <w:jc w:val="both"/>
      </w:pPr>
      <w:r>
        <w:t xml:space="preserve">- </w:t>
      </w:r>
      <w:r w:rsidRPr="0015210A">
        <w:t>Intégrer les nouvelles technologies au service de la pédagogie, notamment la Formation Ouverte à Distance.</w:t>
      </w:r>
    </w:p>
    <w:p w:rsidR="00C73EC5" w:rsidRDefault="00C73EC5" w:rsidP="001E6D27">
      <w:pPr>
        <w:spacing w:line="240" w:lineRule="auto"/>
        <w:contextualSpacing/>
        <w:jc w:val="both"/>
      </w:pPr>
      <w:r w:rsidRPr="00C73EC5">
        <w:t>- Favoriser la mobilité étudiante et s’engager à expérimenter la mobilité enseignante.</w:t>
      </w:r>
    </w:p>
    <w:p w:rsidR="00C73EC5" w:rsidRDefault="00C73EC5" w:rsidP="001E6D27">
      <w:pPr>
        <w:spacing w:line="240" w:lineRule="auto"/>
        <w:contextualSpacing/>
        <w:jc w:val="both"/>
      </w:pPr>
      <w:r>
        <w:lastRenderedPageBreak/>
        <w:t xml:space="preserve">- </w:t>
      </w:r>
      <w:r w:rsidR="00650D8D">
        <w:t>P</w:t>
      </w:r>
      <w:r w:rsidRPr="00C73EC5">
        <w:t>articipation aux jurys d’examens, tutorat, suivi de l’étudiant (conseil - expertise, etc.), encadrement et organisation des projets, stages, sorties pédagogiques, etc. Le cas échéant, assurer l’encadrement et l’évaluation clinique des étudiants en stage.</w:t>
      </w:r>
    </w:p>
    <w:p w:rsidR="00D56D9F" w:rsidRPr="00D56D9F" w:rsidRDefault="00D56D9F" w:rsidP="00D56D9F">
      <w:pPr>
        <w:spacing w:line="240" w:lineRule="auto"/>
        <w:contextualSpacing/>
      </w:pPr>
      <w:r>
        <w:t xml:space="preserve">- </w:t>
      </w:r>
      <w:r w:rsidRPr="00D56D9F">
        <w:t>Dans le cadre de ses activités d’enseignement, être évalué par le biais d’outils mis en place à l’ICL.</w:t>
      </w:r>
    </w:p>
    <w:p w:rsidR="00D56D9F" w:rsidRDefault="00D56D9F" w:rsidP="001E6D27">
      <w:pPr>
        <w:spacing w:line="240" w:lineRule="auto"/>
        <w:contextualSpacing/>
        <w:jc w:val="both"/>
      </w:pPr>
    </w:p>
    <w:p w:rsidR="00A448AA" w:rsidRDefault="0015210A" w:rsidP="001E6D27">
      <w:pPr>
        <w:spacing w:line="240" w:lineRule="auto"/>
        <w:contextualSpacing/>
        <w:jc w:val="both"/>
        <w:rPr>
          <w:b/>
        </w:rPr>
      </w:pPr>
      <w:r>
        <w:rPr>
          <w:b/>
        </w:rPr>
        <w:t>Participation à la promotion/la représentation de la faculté de droit</w:t>
      </w:r>
    </w:p>
    <w:p w:rsidR="0015210A" w:rsidRDefault="0015210A" w:rsidP="001E6D27">
      <w:pPr>
        <w:spacing w:line="240" w:lineRule="auto"/>
        <w:contextualSpacing/>
        <w:jc w:val="both"/>
        <w:rPr>
          <w:b/>
        </w:rPr>
      </w:pPr>
    </w:p>
    <w:p w:rsidR="0015210A" w:rsidRPr="0015210A" w:rsidRDefault="0015210A" w:rsidP="0015210A">
      <w:pPr>
        <w:spacing w:after="0" w:line="240" w:lineRule="auto"/>
        <w:jc w:val="both"/>
      </w:pPr>
      <w:r>
        <w:t xml:space="preserve">- </w:t>
      </w:r>
      <w:r w:rsidRPr="0015210A">
        <w:t>Assurer des activités de représentation, promotion et d’information de la Faculté ou de l’entité.</w:t>
      </w:r>
    </w:p>
    <w:p w:rsidR="0015210A" w:rsidRPr="0015210A" w:rsidRDefault="0015210A" w:rsidP="0015210A">
      <w:pPr>
        <w:spacing w:after="0" w:line="240" w:lineRule="auto"/>
        <w:jc w:val="both"/>
      </w:pPr>
      <w:r>
        <w:t xml:space="preserve">- </w:t>
      </w:r>
      <w:r w:rsidRPr="0015210A">
        <w:t xml:space="preserve">Développer les partenariats (grandes écoles, collectivités territoriales, etc.) et l’inscription dans les réseaux nationaux, régionaux et internationaux ; renforcer l’engagement dans les réseaux régionaux de l’enseignement supérieur et de la recherche. </w:t>
      </w:r>
    </w:p>
    <w:p w:rsidR="0015210A" w:rsidRDefault="0015210A" w:rsidP="001E6D27">
      <w:pPr>
        <w:spacing w:line="240" w:lineRule="auto"/>
        <w:contextualSpacing/>
        <w:jc w:val="both"/>
      </w:pPr>
    </w:p>
    <w:p w:rsidR="0020782F" w:rsidRPr="0020782F" w:rsidRDefault="0020782F" w:rsidP="001E6D27">
      <w:pPr>
        <w:spacing w:line="240" w:lineRule="auto"/>
        <w:jc w:val="both"/>
        <w:rPr>
          <w:b/>
        </w:rPr>
      </w:pPr>
      <w:r w:rsidRPr="0020782F">
        <w:rPr>
          <w:b/>
        </w:rPr>
        <w:t>Participation à la vie universitaire</w:t>
      </w:r>
    </w:p>
    <w:p w:rsidR="0015210A" w:rsidRDefault="0020782F" w:rsidP="0015210A">
      <w:pPr>
        <w:spacing w:line="240" w:lineRule="auto"/>
        <w:contextualSpacing/>
        <w:jc w:val="both"/>
      </w:pPr>
      <w:r>
        <w:t xml:space="preserve">- </w:t>
      </w:r>
      <w:r w:rsidR="0015210A" w:rsidRPr="0015210A">
        <w:t>Contribuer à l’amélioration du taux de satisfaction des étudiants.</w:t>
      </w:r>
    </w:p>
    <w:p w:rsidR="0015210A" w:rsidRPr="0015210A" w:rsidRDefault="0015210A" w:rsidP="0015210A">
      <w:pPr>
        <w:spacing w:line="240" w:lineRule="auto"/>
        <w:contextualSpacing/>
        <w:jc w:val="both"/>
      </w:pPr>
      <w:r>
        <w:t xml:space="preserve">- </w:t>
      </w:r>
      <w:r w:rsidRPr="0015210A">
        <w:t>Réaliser une veille dans son domaine de compétences afin, notamment, d’actualiser le contenu des matières enseignées.</w:t>
      </w:r>
    </w:p>
    <w:p w:rsidR="0020782F" w:rsidRDefault="0020782F" w:rsidP="001E6D27">
      <w:pPr>
        <w:spacing w:line="240" w:lineRule="auto"/>
        <w:contextualSpacing/>
        <w:jc w:val="both"/>
        <w:rPr>
          <w:rFonts w:ascii="Calibri" w:hAnsi="Calibri" w:cs="Calibri"/>
          <w:sz w:val="19"/>
          <w:szCs w:val="19"/>
        </w:rPr>
      </w:pPr>
      <w:r>
        <w:t xml:space="preserve">- Participer à la vie de la faculté de droit: réunions, prospection, promotion et représentation de </w:t>
      </w:r>
      <w:r w:rsidR="00F657E1">
        <w:t>la faculté</w:t>
      </w:r>
      <w:r>
        <w:t>.</w:t>
      </w:r>
    </w:p>
    <w:p w:rsidR="0020782F" w:rsidRDefault="0020782F" w:rsidP="001E6D27">
      <w:pPr>
        <w:spacing w:line="240" w:lineRule="auto"/>
        <w:contextualSpacing/>
        <w:jc w:val="both"/>
      </w:pPr>
      <w:r>
        <w:t>- Participer à la vie de l’Université Catholique de Lille : réunions trans</w:t>
      </w:r>
      <w:r w:rsidR="001E6D27">
        <w:t>versales, assemblées générales…</w:t>
      </w:r>
    </w:p>
    <w:p w:rsidR="0089687A" w:rsidRDefault="0089687A" w:rsidP="001E6D27">
      <w:pPr>
        <w:spacing w:line="240" w:lineRule="auto"/>
        <w:contextualSpacing/>
        <w:jc w:val="both"/>
      </w:pPr>
    </w:p>
    <w:p w:rsidR="00DE022C" w:rsidRPr="009A66FB" w:rsidRDefault="001A2432" w:rsidP="001E6D27">
      <w:pPr>
        <w:spacing w:line="240" w:lineRule="auto"/>
        <w:jc w:val="both"/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Formation et compétences requises</w:t>
      </w:r>
    </w:p>
    <w:p w:rsidR="00DE022C" w:rsidRDefault="00DE022C" w:rsidP="0015210A">
      <w:pPr>
        <w:pStyle w:val="Paragraphedeliste"/>
        <w:numPr>
          <w:ilvl w:val="0"/>
          <w:numId w:val="1"/>
        </w:numPr>
        <w:ind w:left="714" w:hanging="357"/>
        <w:jc w:val="both"/>
      </w:pPr>
      <w:r>
        <w:t xml:space="preserve">Titulaire d’un </w:t>
      </w:r>
      <w:r w:rsidR="0015210A">
        <w:t>Master 2</w:t>
      </w:r>
      <w:r w:rsidR="00C73EC5">
        <w:t xml:space="preserve"> en droit </w:t>
      </w:r>
      <w:r w:rsidR="0015210A" w:rsidRPr="0015210A">
        <w:t>ou équivalent</w:t>
      </w:r>
      <w:r w:rsidR="0015210A">
        <w:t xml:space="preserve"> et</w:t>
      </w:r>
      <w:r w:rsidR="0015210A" w:rsidRPr="0015210A">
        <w:t xml:space="preserve"> plus généralement, </w:t>
      </w:r>
      <w:r w:rsidR="0015210A">
        <w:t>de tout diplôme</w:t>
      </w:r>
      <w:r w:rsidR="0015210A" w:rsidRPr="0015210A">
        <w:t xml:space="preserve"> donnant accès au grade de master dans la discipline enseignée.</w:t>
      </w:r>
    </w:p>
    <w:p w:rsidR="00DE022C" w:rsidRDefault="00DE022C" w:rsidP="001E6D27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</w:pPr>
      <w:r>
        <w:t>Bonne maîtrise des outils informatiques et multimédias.</w:t>
      </w:r>
    </w:p>
    <w:p w:rsidR="0089687A" w:rsidRPr="0089687A" w:rsidRDefault="0015210A" w:rsidP="001E6D27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</w:pPr>
      <w:r>
        <w:t>Qualités pédagogiques (une</w:t>
      </w:r>
      <w:r w:rsidR="00DE022C">
        <w:t xml:space="preserve"> première expérience d’enseignement est </w:t>
      </w:r>
      <w:r w:rsidR="00DE022C" w:rsidRPr="0089687A">
        <w:t>exigée</w:t>
      </w:r>
      <w:r>
        <w:t>)</w:t>
      </w:r>
      <w:r w:rsidR="00DE022C">
        <w:t xml:space="preserve">. </w:t>
      </w:r>
    </w:p>
    <w:p w:rsidR="00DE022C" w:rsidRDefault="00DE022C" w:rsidP="001E6D27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</w:pPr>
      <w:r>
        <w:t>Disponibilité, sens de l’engagement et des responsabilités.</w:t>
      </w:r>
    </w:p>
    <w:p w:rsidR="0015210A" w:rsidRDefault="0015210A" w:rsidP="0015210A">
      <w:pPr>
        <w:pStyle w:val="Paragraphedeliste"/>
        <w:numPr>
          <w:ilvl w:val="0"/>
          <w:numId w:val="1"/>
        </w:numPr>
      </w:pPr>
      <w:r w:rsidRPr="0015210A">
        <w:t>Sens du relationnel et de la communication, organisation et rigueur, esprit d'initiative et force de proposition, esprit d'équipe, autonomie, curiosité intellectuelle.</w:t>
      </w:r>
    </w:p>
    <w:p w:rsidR="00DE022C" w:rsidRDefault="00DE022C" w:rsidP="001E6D27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</w:pPr>
      <w:r>
        <w:t xml:space="preserve">Ce poste nécessite d’habiter dans la région </w:t>
      </w:r>
      <w:r w:rsidR="0015210A" w:rsidRPr="0015210A">
        <w:t>lilloise.</w:t>
      </w:r>
      <w:r w:rsidR="0015210A">
        <w:rPr>
          <w:i/>
          <w:u w:val="single"/>
        </w:rPr>
        <w:t xml:space="preserve"> </w:t>
      </w:r>
    </w:p>
    <w:p w:rsidR="00DE022C" w:rsidRPr="001E6D27" w:rsidRDefault="00DE022C" w:rsidP="001E6D27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</w:pPr>
      <w:r>
        <w:t xml:space="preserve">Anglais </w:t>
      </w:r>
      <w:r w:rsidR="0015210A">
        <w:t>apprécié</w:t>
      </w:r>
      <w:r>
        <w:t xml:space="preserve"> </w:t>
      </w:r>
    </w:p>
    <w:p w:rsidR="00F657E1" w:rsidRPr="009A66FB" w:rsidRDefault="00DE022C" w:rsidP="001E6D27">
      <w:pPr>
        <w:spacing w:line="240" w:lineRule="auto"/>
        <w:jc w:val="both"/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A66FB"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Environnement </w:t>
      </w:r>
    </w:p>
    <w:p w:rsidR="00CF54BD" w:rsidRPr="001B0B97" w:rsidRDefault="001B0B97" w:rsidP="001E6D27">
      <w:pPr>
        <w:spacing w:line="240" w:lineRule="auto"/>
        <w:jc w:val="both"/>
        <w:rPr>
          <w:b/>
        </w:rPr>
      </w:pPr>
      <w:r w:rsidRPr="001B0B97">
        <w:rPr>
          <w:b/>
        </w:rPr>
        <w:t>La faculté de droit</w:t>
      </w:r>
    </w:p>
    <w:p w:rsidR="001B0B97" w:rsidRDefault="001B0B97" w:rsidP="00A448AA">
      <w:pPr>
        <w:spacing w:line="240" w:lineRule="auto"/>
        <w:contextualSpacing/>
        <w:jc w:val="both"/>
      </w:pPr>
      <w:r>
        <w:t>La faculté de droit constitue le</w:t>
      </w:r>
      <w:r w:rsidR="009A66FB">
        <w:t xml:space="preserve"> pôle d</w:t>
      </w:r>
      <w:r>
        <w:t>’enseignement juridique de l’Université catholique de Lille créée en 1875. Cet établissement pluridisciplinaire d’enseignement supérieur privé est composée de 6 Facultés (</w:t>
      </w:r>
      <w:r w:rsidRPr="001B0B97">
        <w:t>Droit, Lettres et Sciences Humaines, Médecine, Sciences économiques et de Gestion, Scie</w:t>
      </w:r>
      <w:r>
        <w:t>nces et Technologies, Théologie),</w:t>
      </w:r>
      <w:r w:rsidRPr="001B0B97">
        <w:t xml:space="preserve"> </w:t>
      </w:r>
      <w:r>
        <w:t xml:space="preserve">de </w:t>
      </w:r>
      <w:r w:rsidRPr="001B0B97">
        <w:t xml:space="preserve">20 Écoles et Instituts dont 6 écoles d’ingénieurs, </w:t>
      </w:r>
      <w:r>
        <w:t xml:space="preserve">de </w:t>
      </w:r>
      <w:r w:rsidRPr="001B0B97">
        <w:t>3 écoles de comme</w:t>
      </w:r>
      <w:r>
        <w:t>rce et de gestion, d’</w:t>
      </w:r>
      <w:r w:rsidRPr="001B0B97">
        <w:t xml:space="preserve">écoles médicales et paramédicales, sociales, de cadres du tertiaire... </w:t>
      </w:r>
      <w:r>
        <w:t>Elle comprend en outre un Groupe Hospitalier et</w:t>
      </w:r>
      <w:r w:rsidRPr="001B0B97">
        <w:t xml:space="preserve"> près de 50 équipes de recherche. </w:t>
      </w:r>
    </w:p>
    <w:p w:rsidR="00A448AA" w:rsidRDefault="00A448AA" w:rsidP="00A448AA">
      <w:pPr>
        <w:spacing w:line="240" w:lineRule="auto"/>
        <w:contextualSpacing/>
        <w:jc w:val="both"/>
      </w:pPr>
    </w:p>
    <w:p w:rsidR="00DA668B" w:rsidRDefault="001B0B97" w:rsidP="001E6D27">
      <w:pPr>
        <w:spacing w:line="240" w:lineRule="auto"/>
        <w:jc w:val="both"/>
        <w:rPr>
          <w:b/>
        </w:rPr>
      </w:pPr>
      <w:r w:rsidRPr="001B0B97">
        <w:rPr>
          <w:b/>
        </w:rPr>
        <w:t>Le centre de recherche sur les relations entre le risque et le droit</w:t>
      </w:r>
    </w:p>
    <w:p w:rsidR="00A448AA" w:rsidRDefault="00DA668B" w:rsidP="00A448AA">
      <w:pPr>
        <w:spacing w:line="240" w:lineRule="auto"/>
        <w:contextualSpacing/>
        <w:jc w:val="both"/>
        <w:rPr>
          <w:u w:val="single"/>
        </w:rPr>
      </w:pPr>
      <w:r>
        <w:t xml:space="preserve">Créé en 2006, </w:t>
      </w:r>
      <w:r w:rsidRPr="00DA668B">
        <w:t xml:space="preserve">le C3RD est un laboratoire de recherche </w:t>
      </w:r>
      <w:r>
        <w:t>interdisciplinaire (d</w:t>
      </w:r>
      <w:r w:rsidRPr="00DA668B">
        <w:t>roit privé, droit public, histoire et philosophie du droit, science politique et économie) et transversal</w:t>
      </w:r>
      <w:r>
        <w:t xml:space="preserve"> (droits humains, développement durable, entreprise, nouvelles technologies, santé, r</w:t>
      </w:r>
      <w:r w:rsidRPr="00DA668B">
        <w:t xml:space="preserve">eligion, etc.). Ses axes principaux de recherches reposent d’une part sur les risques du droit et d’autre part sur la gestion du risque par le droit. </w:t>
      </w:r>
    </w:p>
    <w:p w:rsidR="0089687A" w:rsidRDefault="0089687A" w:rsidP="00A448AA">
      <w:pPr>
        <w:spacing w:line="240" w:lineRule="auto"/>
        <w:contextualSpacing/>
        <w:jc w:val="both"/>
        <w:rPr>
          <w:u w:val="single"/>
        </w:rPr>
      </w:pPr>
    </w:p>
    <w:p w:rsidR="00DA668B" w:rsidRDefault="00DA668B" w:rsidP="001E6D27">
      <w:pPr>
        <w:spacing w:line="240" w:lineRule="auto"/>
        <w:jc w:val="both"/>
        <w:rPr>
          <w:b/>
        </w:rPr>
      </w:pPr>
      <w:r w:rsidRPr="00DA668B">
        <w:rPr>
          <w:b/>
        </w:rPr>
        <w:lastRenderedPageBreak/>
        <w:t>Conditions de travail</w:t>
      </w:r>
    </w:p>
    <w:p w:rsidR="001B0B97" w:rsidRDefault="00DA668B" w:rsidP="00A448AA">
      <w:pPr>
        <w:spacing w:line="240" w:lineRule="auto"/>
        <w:contextualSpacing/>
        <w:jc w:val="both"/>
      </w:pPr>
      <w:r w:rsidRPr="00DA668B">
        <w:t>Le candidat ou la candidate retenu(e) disposer</w:t>
      </w:r>
      <w:r>
        <w:t xml:space="preserve">a d’un </w:t>
      </w:r>
      <w:r w:rsidRPr="00DA668B">
        <w:t>bureau, d’un ordinateur avec accès à internet et aux différentes ressources numériques de l’Université ainsi que l’accès aux différentes infrastructures de l’Université.</w:t>
      </w:r>
      <w:r w:rsidR="009A66FB">
        <w:t xml:space="preserve"> La rémunération est fixée en fonction des barèmes applicables aux enseignants-chercheurs maître</w:t>
      </w:r>
      <w:r w:rsidR="00650D8D">
        <w:t>s</w:t>
      </w:r>
      <w:r w:rsidR="009A66FB">
        <w:t xml:space="preserve"> de conférences prévus par la convention collective nationale des universités et instituts catholiques de France du 4 juin 2002.</w:t>
      </w:r>
    </w:p>
    <w:p w:rsidR="002F0285" w:rsidRDefault="002F0285" w:rsidP="00A448AA">
      <w:pPr>
        <w:spacing w:line="240" w:lineRule="auto"/>
        <w:contextualSpacing/>
        <w:jc w:val="both"/>
      </w:pPr>
    </w:p>
    <w:p w:rsidR="002F0285" w:rsidRDefault="002F0285" w:rsidP="00A448AA">
      <w:pPr>
        <w:spacing w:line="240" w:lineRule="auto"/>
        <w:contextualSpacing/>
        <w:jc w:val="both"/>
      </w:pPr>
    </w:p>
    <w:p w:rsidR="002F0285" w:rsidRPr="00DA668B" w:rsidRDefault="002F0285" w:rsidP="00A448AA">
      <w:pPr>
        <w:spacing w:line="240" w:lineRule="auto"/>
        <w:contextualSpacing/>
        <w:jc w:val="both"/>
      </w:pPr>
      <w:r w:rsidRPr="002F02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E8B9" wp14:editId="67B2F51E">
                <wp:simplePos x="0" y="0"/>
                <wp:positionH relativeFrom="column">
                  <wp:posOffset>523875</wp:posOffset>
                </wp:positionH>
                <wp:positionV relativeFrom="paragraph">
                  <wp:posOffset>-635</wp:posOffset>
                </wp:positionV>
                <wp:extent cx="6276975" cy="795655"/>
                <wp:effectExtent l="0" t="0" r="952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285" w:rsidRPr="00D768AD" w:rsidRDefault="002F0285" w:rsidP="002F0285">
                            <w:pPr>
                              <w:spacing w:after="0"/>
                              <w:outlineLvl w:val="0"/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D768AD"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  <w:t>Dossier de candidature (CV et lettre de motivation) à envoyer</w:t>
                            </w:r>
                            <w:r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  <w:t xml:space="preserve"> avant le 1</w:t>
                            </w:r>
                            <w:r w:rsidR="00002C54"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  <w:t xml:space="preserve"> juin </w:t>
                            </w:r>
                            <w:r w:rsidRPr="00D768AD"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F0285" w:rsidRPr="00D768AD" w:rsidRDefault="002F0285" w:rsidP="002F0285">
                            <w:pPr>
                              <w:spacing w:after="0" w:line="240" w:lineRule="auto"/>
                              <w:outlineLvl w:val="0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D768AD">
                              <w:rPr>
                                <w:rFonts w:cs="Tahoma"/>
                                <w:sz w:val="18"/>
                                <w:szCs w:val="18"/>
                              </w:rPr>
                              <w:t>Direction des Ressources Humaines de l’Institut Catholique de Lille - 60 Bd Vauban – CS 40109 – 59016 Lille Cedex</w:t>
                            </w:r>
                          </w:p>
                          <w:p w:rsidR="002F0285" w:rsidRPr="00D768AD" w:rsidRDefault="002F0285" w:rsidP="002F0285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D768AD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Madame Yolande MAGRIT – Directeur des Ressources Humaines </w:t>
                            </w:r>
                          </w:p>
                          <w:p w:rsidR="002F0285" w:rsidRPr="00D768AD" w:rsidRDefault="002F0285" w:rsidP="002F028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768AD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03 59 31 50 11 – </w:t>
                            </w:r>
                            <w:hyperlink r:id="rId8" w:history="1">
                              <w:r w:rsidRPr="00D768AD">
                                <w:rPr>
                                  <w:rFonts w:cs="Tahoma"/>
                                  <w:b/>
                                  <w:sz w:val="18"/>
                                  <w:szCs w:val="18"/>
                                </w:rPr>
                                <w:t>carine.ledoux@univ-catholille.fr</w:t>
                              </w:r>
                            </w:hyperlink>
                            <w:r w:rsidRPr="00D768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E8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.25pt;margin-top:-.05pt;width:494.2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c+gg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" stroked="f">
                <v:textbox>
                  <w:txbxContent>
                    <w:p w:rsidR="002F0285" w:rsidRPr="00D768AD" w:rsidRDefault="002F0285" w:rsidP="002F0285">
                      <w:pPr>
                        <w:spacing w:after="0"/>
                        <w:outlineLvl w:val="0"/>
                        <w:rPr>
                          <w:rFonts w:cs="Tahoma"/>
                          <w:b/>
                          <w:sz w:val="18"/>
                          <w:szCs w:val="18"/>
                        </w:rPr>
                      </w:pPr>
                      <w:r w:rsidRPr="00D768AD">
                        <w:rPr>
                          <w:rFonts w:cs="Tahoma"/>
                          <w:b/>
                          <w:sz w:val="18"/>
                          <w:szCs w:val="18"/>
                        </w:rPr>
                        <w:t>Dossier de candidature (CV et lettre de motivation) à envoyer</w:t>
                      </w:r>
                      <w:r>
                        <w:rPr>
                          <w:rFonts w:cs="Tahoma"/>
                          <w:b/>
                          <w:sz w:val="18"/>
                          <w:szCs w:val="18"/>
                        </w:rPr>
                        <w:t xml:space="preserve"> avant le 1</w:t>
                      </w:r>
                      <w:r w:rsidR="00002C54">
                        <w:rPr>
                          <w:rFonts w:cs="Tahoma"/>
                          <w:b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cs="Tahoma"/>
                          <w:b/>
                          <w:sz w:val="18"/>
                          <w:szCs w:val="18"/>
                        </w:rPr>
                        <w:t xml:space="preserve"> juin </w:t>
                      </w:r>
                      <w:r w:rsidRPr="00D768AD">
                        <w:rPr>
                          <w:rFonts w:cs="Tahom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2F0285" w:rsidRPr="00D768AD" w:rsidRDefault="002F0285" w:rsidP="002F0285">
                      <w:pPr>
                        <w:spacing w:after="0" w:line="240" w:lineRule="auto"/>
                        <w:outlineLvl w:val="0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D768AD">
                        <w:rPr>
                          <w:rFonts w:cs="Tahoma"/>
                          <w:sz w:val="18"/>
                          <w:szCs w:val="18"/>
                        </w:rPr>
                        <w:t>Direction des Ressources Humaines de l’Institut Catholique de Lille - 60 Bd Vauban – CS 40109 – 59016 Lille Cedex</w:t>
                      </w:r>
                    </w:p>
                    <w:p w:rsidR="002F0285" w:rsidRPr="00D768AD" w:rsidRDefault="002F0285" w:rsidP="002F0285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D768AD">
                        <w:rPr>
                          <w:rFonts w:cs="Tahoma"/>
                          <w:sz w:val="18"/>
                          <w:szCs w:val="18"/>
                        </w:rPr>
                        <w:t xml:space="preserve">Madame Yolande MAGRIT – Directeur des Ressources Humaines </w:t>
                      </w:r>
                    </w:p>
                    <w:p w:rsidR="002F0285" w:rsidRPr="00D768AD" w:rsidRDefault="002F0285" w:rsidP="002F028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768AD">
                        <w:rPr>
                          <w:rFonts w:cs="Tahoma"/>
                          <w:sz w:val="18"/>
                          <w:szCs w:val="18"/>
                        </w:rPr>
                        <w:t xml:space="preserve">03 59 31 50 11 – </w:t>
                      </w:r>
                      <w:hyperlink r:id="rId9" w:history="1">
                        <w:r w:rsidRPr="00D768AD">
                          <w:rPr>
                            <w:rFonts w:cs="Tahoma"/>
                            <w:b/>
                            <w:sz w:val="18"/>
                            <w:szCs w:val="18"/>
                          </w:rPr>
                          <w:t>carine.ledoux@univ-catholille.fr</w:t>
                        </w:r>
                      </w:hyperlink>
                      <w:r w:rsidRPr="00D768A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F0285">
        <w:rPr>
          <w:noProof/>
        </w:rPr>
        <w:drawing>
          <wp:anchor distT="0" distB="0" distL="114300" distR="114300" simplePos="0" relativeHeight="251660288" behindDoc="0" locked="0" layoutInCell="1" allowOverlap="1" wp14:anchorId="5EA6573F" wp14:editId="2E6DE966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07365" cy="762635"/>
            <wp:effectExtent l="0" t="0" r="698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0285" w:rsidRPr="00DA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DA" w:rsidRDefault="00E56DDA" w:rsidP="0020782F">
      <w:pPr>
        <w:spacing w:after="0" w:line="240" w:lineRule="auto"/>
      </w:pPr>
      <w:r>
        <w:separator/>
      </w:r>
    </w:p>
  </w:endnote>
  <w:endnote w:type="continuationSeparator" w:id="0">
    <w:p w:rsidR="00E56DDA" w:rsidRDefault="00E56DDA" w:rsidP="0020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DA" w:rsidRDefault="00E56DDA" w:rsidP="0020782F">
      <w:pPr>
        <w:spacing w:after="0" w:line="240" w:lineRule="auto"/>
      </w:pPr>
      <w:r>
        <w:separator/>
      </w:r>
    </w:p>
  </w:footnote>
  <w:footnote w:type="continuationSeparator" w:id="0">
    <w:p w:rsidR="00E56DDA" w:rsidRDefault="00E56DDA" w:rsidP="00207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859"/>
    <w:multiLevelType w:val="hybridMultilevel"/>
    <w:tmpl w:val="D02EFF72"/>
    <w:lvl w:ilvl="0" w:tplc="87009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48AD"/>
    <w:multiLevelType w:val="hybridMultilevel"/>
    <w:tmpl w:val="5EBA872A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19E5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6C96"/>
    <w:multiLevelType w:val="hybridMultilevel"/>
    <w:tmpl w:val="10563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00F7C"/>
    <w:multiLevelType w:val="hybridMultilevel"/>
    <w:tmpl w:val="FBACA0B0"/>
    <w:lvl w:ilvl="0" w:tplc="0E369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BD"/>
    <w:rsid w:val="00002C54"/>
    <w:rsid w:val="0015210A"/>
    <w:rsid w:val="00162105"/>
    <w:rsid w:val="00181524"/>
    <w:rsid w:val="001A2432"/>
    <w:rsid w:val="001B0B97"/>
    <w:rsid w:val="001E6D27"/>
    <w:rsid w:val="001F471A"/>
    <w:rsid w:val="00204ADC"/>
    <w:rsid w:val="0020782F"/>
    <w:rsid w:val="002B6062"/>
    <w:rsid w:val="002F0285"/>
    <w:rsid w:val="00436761"/>
    <w:rsid w:val="00475E6F"/>
    <w:rsid w:val="00576E76"/>
    <w:rsid w:val="00650D8D"/>
    <w:rsid w:val="006D31C2"/>
    <w:rsid w:val="007B7BFB"/>
    <w:rsid w:val="0089687A"/>
    <w:rsid w:val="008C007C"/>
    <w:rsid w:val="009A66FB"/>
    <w:rsid w:val="00A36C8A"/>
    <w:rsid w:val="00A448AA"/>
    <w:rsid w:val="00C67A0C"/>
    <w:rsid w:val="00C73EC5"/>
    <w:rsid w:val="00CF54BD"/>
    <w:rsid w:val="00D05D71"/>
    <w:rsid w:val="00D56D9F"/>
    <w:rsid w:val="00D64C34"/>
    <w:rsid w:val="00DA668B"/>
    <w:rsid w:val="00DE022C"/>
    <w:rsid w:val="00E56DDA"/>
    <w:rsid w:val="00F657E1"/>
    <w:rsid w:val="00F7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7482"/>
  <w15:docId w15:val="{99BF582B-4801-4929-ADAA-703781C5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4C34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2">
    <w:name w:val="heading 2"/>
    <w:aliases w:val="Titre table des matières"/>
    <w:basedOn w:val="Normal"/>
    <w:next w:val="Normal"/>
    <w:link w:val="Titre2Car"/>
    <w:uiPriority w:val="9"/>
    <w:semiHidden/>
    <w:unhideWhenUsed/>
    <w:qFormat/>
    <w:rsid w:val="00D64C34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4C34"/>
    <w:rPr>
      <w:rFonts w:eastAsiaTheme="majorEastAsia" w:cstheme="majorBidi"/>
      <w:b/>
      <w:bCs/>
      <w:sz w:val="24"/>
      <w:szCs w:val="28"/>
    </w:rPr>
  </w:style>
  <w:style w:type="character" w:customStyle="1" w:styleId="Titre2Car">
    <w:name w:val="Titre 2 Car"/>
    <w:aliases w:val="Titre table des matières Car"/>
    <w:basedOn w:val="Policepardfaut"/>
    <w:link w:val="Titre2"/>
    <w:uiPriority w:val="9"/>
    <w:semiHidden/>
    <w:rsid w:val="00D64C34"/>
    <w:rPr>
      <w:rFonts w:eastAsiaTheme="majorEastAsia" w:cstheme="majorBidi"/>
      <w:b/>
      <w:bCs/>
      <w:sz w:val="24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4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5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78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78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782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E02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D27"/>
  </w:style>
  <w:style w:type="paragraph" w:styleId="Pieddepage">
    <w:name w:val="footer"/>
    <w:basedOn w:val="Normal"/>
    <w:link w:val="PieddepageCar"/>
    <w:uiPriority w:val="99"/>
    <w:unhideWhenUsed/>
    <w:rsid w:val="001E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D27"/>
  </w:style>
  <w:style w:type="paragraph" w:styleId="Retraitcorpsdetexte">
    <w:name w:val="Body Text Indent"/>
    <w:basedOn w:val="Normal"/>
    <w:link w:val="RetraitcorpsdetexteCar"/>
    <w:semiHidden/>
    <w:rsid w:val="00D56D9F"/>
    <w:pPr>
      <w:spacing w:after="0" w:line="240" w:lineRule="auto"/>
      <w:ind w:left="1260" w:hanging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56D9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e.ledoux@univ-catholi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arine.ledoux@univ-catho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adm-pdt</dc:creator>
  <cp:lastModifiedBy>DUGAT Julie</cp:lastModifiedBy>
  <cp:revision>3</cp:revision>
  <dcterms:created xsi:type="dcterms:W3CDTF">2021-06-01T21:49:00Z</dcterms:created>
  <dcterms:modified xsi:type="dcterms:W3CDTF">2021-06-01T21:49:00Z</dcterms:modified>
</cp:coreProperties>
</file>